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44" w:rsidRDefault="00A96993" w:rsidP="00A96993">
      <w:pPr>
        <w:pStyle w:val="a3"/>
      </w:pPr>
      <w:r>
        <w:t>Правила хранения образца</w:t>
      </w:r>
    </w:p>
    <w:p w:rsidR="00A23891" w:rsidRPr="00DD5125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DD5125">
        <w:t xml:space="preserve">Если измерение будет проведено в течение </w:t>
      </w:r>
      <w:r w:rsidRPr="00FC5AE6">
        <w:rPr>
          <w:b/>
        </w:rPr>
        <w:t>30 мин</w:t>
      </w:r>
      <w:r w:rsidRPr="00DD5125">
        <w:t xml:space="preserve"> от момента забора крови возможно хранение </w:t>
      </w:r>
      <w:r w:rsidRPr="00FC5AE6">
        <w:rPr>
          <w:b/>
        </w:rPr>
        <w:t>при комнатной температуре</w:t>
      </w:r>
      <w:r w:rsidRPr="00DD5125">
        <w:t>*</w:t>
      </w:r>
    </w:p>
    <w:p w:rsidR="00A23891" w:rsidRPr="00DD5125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DD5125">
        <w:t xml:space="preserve">Если измерение будет отсрочено </w:t>
      </w:r>
      <w:r w:rsidRPr="00FC5AE6">
        <w:rPr>
          <w:b/>
        </w:rPr>
        <w:t>более</w:t>
      </w:r>
      <w:proofErr w:type="gramStart"/>
      <w:r w:rsidRPr="00FC5AE6">
        <w:rPr>
          <w:b/>
        </w:rPr>
        <w:t>,</w:t>
      </w:r>
      <w:proofErr w:type="gramEnd"/>
      <w:r w:rsidRPr="00FC5AE6">
        <w:rPr>
          <w:b/>
        </w:rPr>
        <w:t xml:space="preserve"> чем на 30 мин</w:t>
      </w:r>
      <w:r w:rsidRPr="00DD5125">
        <w:t xml:space="preserve"> – требуется хранение </w:t>
      </w:r>
      <w:r w:rsidRPr="00FC5AE6">
        <w:rPr>
          <w:b/>
        </w:rPr>
        <w:t>в ледяной кашице</w:t>
      </w:r>
      <w:r w:rsidRPr="00DD5125">
        <w:t>*</w:t>
      </w:r>
    </w:p>
    <w:p w:rsidR="00A23891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DD5125">
        <w:t xml:space="preserve">Если в </w:t>
      </w:r>
      <w:r>
        <w:t xml:space="preserve">крови </w:t>
      </w:r>
      <w:r w:rsidRPr="00FC5AE6">
        <w:rPr>
          <w:b/>
        </w:rPr>
        <w:t>лейкоцитоз</w:t>
      </w:r>
      <w:r w:rsidRPr="00FC5AE6">
        <w:t xml:space="preserve"> </w:t>
      </w:r>
      <w:r w:rsidRPr="00FC5AE6">
        <w:rPr>
          <w:b/>
        </w:rPr>
        <w:t>более 100 000</w:t>
      </w:r>
      <w:r>
        <w:t xml:space="preserve"> необходимо </w:t>
      </w:r>
      <w:r w:rsidRPr="00DD5125">
        <w:t xml:space="preserve"> </w:t>
      </w:r>
      <w:r w:rsidRPr="00FC5AE6">
        <w:rPr>
          <w:b/>
        </w:rPr>
        <w:t xml:space="preserve">немедленное </w:t>
      </w:r>
      <w:r w:rsidRPr="00DD5125">
        <w:t>измерение</w:t>
      </w:r>
      <w:r>
        <w:t xml:space="preserve"> (</w:t>
      </w:r>
      <w:proofErr w:type="gramStart"/>
      <w:r>
        <w:t>см</w:t>
      </w:r>
      <w:proofErr w:type="gramEnd"/>
      <w:r>
        <w:t xml:space="preserve">. </w:t>
      </w:r>
      <w:r w:rsidR="00062A5F">
        <w:t>«</w:t>
      </w:r>
      <w:r>
        <w:t>синдром обкрадывания</w:t>
      </w:r>
      <w:r w:rsidR="00062A5F">
        <w:t>»</w:t>
      </w:r>
      <w:r>
        <w:t>)</w:t>
      </w:r>
    </w:p>
    <w:p w:rsidR="00FC5AE6" w:rsidRDefault="00FC5AE6" w:rsidP="00FC5AE6">
      <w:pPr>
        <w:pStyle w:val="a5"/>
        <w:numPr>
          <w:ilvl w:val="0"/>
          <w:numId w:val="4"/>
        </w:numPr>
        <w:spacing w:line="240" w:lineRule="auto"/>
      </w:pPr>
      <w:r>
        <w:t xml:space="preserve">Образцы в </w:t>
      </w:r>
      <w:r w:rsidRPr="00FC5AE6">
        <w:rPr>
          <w:b/>
        </w:rPr>
        <w:t xml:space="preserve">капиллярах </w:t>
      </w:r>
      <w:r>
        <w:t xml:space="preserve">должны быть проанализированы </w:t>
      </w:r>
      <w:r w:rsidRPr="00FC5AE6">
        <w:t xml:space="preserve">в течение </w:t>
      </w:r>
      <w:r w:rsidRPr="00FC5AE6">
        <w:rPr>
          <w:b/>
        </w:rPr>
        <w:t>5 минут</w:t>
      </w:r>
    </w:p>
    <w:p w:rsidR="00B4272E" w:rsidRDefault="00A23891" w:rsidP="00B4272E">
      <w:pPr>
        <w:pStyle w:val="a5"/>
        <w:numPr>
          <w:ilvl w:val="0"/>
          <w:numId w:val="4"/>
        </w:numPr>
        <w:spacing w:line="240" w:lineRule="auto"/>
      </w:pPr>
      <w:r>
        <w:t xml:space="preserve">Тщательно и аккуратно перемешать в двух плоскостях не менее </w:t>
      </w:r>
      <w:r w:rsidRPr="00FC5AE6">
        <w:rPr>
          <w:b/>
        </w:rPr>
        <w:t>15 сек</w:t>
      </w:r>
      <w:r>
        <w:t xml:space="preserve"> непосредственно после забора крови и перед выполнением анализа</w:t>
      </w:r>
    </w:p>
    <w:p w:rsidR="00B4272E" w:rsidRPr="00DD5125" w:rsidRDefault="00B4272E" w:rsidP="00B4272E">
      <w:pPr>
        <w:pStyle w:val="a5"/>
        <w:numPr>
          <w:ilvl w:val="0"/>
          <w:numId w:val="4"/>
        </w:numPr>
        <w:spacing w:line="240" w:lineRule="auto"/>
      </w:pPr>
      <w:r>
        <w:t xml:space="preserve">Транспортировку образца лучше осуществлять в руках, избегая резких движений. Использование </w:t>
      </w:r>
      <w:proofErr w:type="spellStart"/>
      <w:r>
        <w:t>пневмопочты</w:t>
      </w:r>
      <w:proofErr w:type="spellEnd"/>
      <w:r>
        <w:t xml:space="preserve"> изменяет показатели газов крови.</w:t>
      </w:r>
    </w:p>
    <w:p w:rsidR="00A23891" w:rsidRPr="00C46F79" w:rsidRDefault="00B4272E" w:rsidP="00A23891">
      <w:pPr>
        <w:spacing w:line="240" w:lineRule="auto"/>
        <w:rPr>
          <w:i/>
          <w:iCs/>
          <w:sz w:val="20"/>
          <w:lang w:val="en-US"/>
        </w:rPr>
      </w:pPr>
      <w:r w:rsidRPr="00D603AC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2pt;margin-top:19.3pt;width:164.25pt;height:123pt;z-index:251658240">
            <v:textbox>
              <w:txbxContent>
                <w:p w:rsidR="00D57840" w:rsidRDefault="00D57840">
                  <w:r>
                    <w:rPr>
                      <w:noProof/>
                    </w:rPr>
                    <w:drawing>
                      <wp:inline distT="0" distB="0" distL="0" distR="0">
                        <wp:extent cx="1947649" cy="1304925"/>
                        <wp:effectExtent l="19050" t="0" r="0" b="0"/>
                        <wp:docPr id="2" name="Рисунок 1" descr="Прогноз пола ребенка по обновлению крови NeBol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гноз пола ребенка по обновлению крови NeBol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687" cy="130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3891" w:rsidRPr="00C46F79">
        <w:rPr>
          <w:sz w:val="20"/>
          <w:lang w:val="en-US"/>
        </w:rPr>
        <w:t>*</w:t>
      </w:r>
      <w:r w:rsidR="00A23891" w:rsidRPr="00C46F79">
        <w:rPr>
          <w:i/>
          <w:iCs/>
          <w:sz w:val="20"/>
          <w:lang w:val="en-US"/>
        </w:rPr>
        <w:t xml:space="preserve">CLSI document H11-A4, </w:t>
      </w:r>
      <w:proofErr w:type="spellStart"/>
      <w:r w:rsidR="00A23891" w:rsidRPr="00C46F79">
        <w:rPr>
          <w:i/>
          <w:iCs/>
          <w:sz w:val="20"/>
          <w:lang w:val="en-US"/>
        </w:rPr>
        <w:t>Vol</w:t>
      </w:r>
      <w:proofErr w:type="spellEnd"/>
      <w:r w:rsidR="00A23891" w:rsidRPr="00C46F79">
        <w:rPr>
          <w:i/>
          <w:iCs/>
          <w:sz w:val="20"/>
          <w:lang w:val="en-US"/>
        </w:rPr>
        <w:t xml:space="preserve"> 24 No 28. Procedures for the Collection of Arterial Blood Specimens </w:t>
      </w:r>
    </w:p>
    <w:p w:rsidR="00A23891" w:rsidRPr="00DC5C0A" w:rsidRDefault="00A23891" w:rsidP="00A23891">
      <w:pPr>
        <w:rPr>
          <w:sz w:val="24"/>
        </w:rPr>
      </w:pPr>
      <w:r w:rsidRPr="00DC5C0A">
        <w:rPr>
          <w:b/>
          <w:bCs/>
          <w:sz w:val="24"/>
        </w:rPr>
        <w:t>Хранение при комнатной температуре</w:t>
      </w:r>
      <w:r w:rsidR="00D57840" w:rsidRPr="00D57840">
        <w:t xml:space="preserve"> </w:t>
      </w:r>
    </w:p>
    <w:p w:rsidR="00A23891" w:rsidRPr="00A96993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A96993">
        <w:t>Анализ должен проводиться максимально быстро</w:t>
      </w:r>
    </w:p>
    <w:p w:rsidR="00A23891" w:rsidRPr="00A96993" w:rsidRDefault="00A23891" w:rsidP="00FC5AE6">
      <w:pPr>
        <w:pStyle w:val="a5"/>
        <w:numPr>
          <w:ilvl w:val="0"/>
          <w:numId w:val="4"/>
        </w:numPr>
        <w:spacing w:line="240" w:lineRule="auto"/>
      </w:pPr>
      <w:r>
        <w:t>Не влияет на уровень калия</w:t>
      </w:r>
    </w:p>
    <w:p w:rsidR="00A23891" w:rsidRPr="00A96993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A96993">
        <w:t xml:space="preserve">Снижается уровень глюкозы на </w:t>
      </w:r>
      <w:r>
        <w:t xml:space="preserve">0,5 </w:t>
      </w:r>
      <w:proofErr w:type="spellStart"/>
      <w:r>
        <w:t>ммоль</w:t>
      </w:r>
      <w:proofErr w:type="spellEnd"/>
      <w:r>
        <w:t xml:space="preserve"> </w:t>
      </w:r>
      <w:r w:rsidRPr="00A96993">
        <w:t>/</w:t>
      </w:r>
      <w:r>
        <w:t>л</w:t>
      </w:r>
      <w:r w:rsidRPr="00A96993">
        <w:t xml:space="preserve"> в час</w:t>
      </w:r>
    </w:p>
    <w:p w:rsidR="00A23891" w:rsidRPr="00A96993" w:rsidRDefault="00A23891" w:rsidP="00FC5AE6">
      <w:pPr>
        <w:pStyle w:val="a5"/>
        <w:numPr>
          <w:ilvl w:val="0"/>
          <w:numId w:val="4"/>
        </w:numPr>
        <w:spacing w:line="240" w:lineRule="auto"/>
      </w:pPr>
      <w:r w:rsidRPr="00A96993">
        <w:t xml:space="preserve">Увеличивается </w:t>
      </w:r>
      <w:proofErr w:type="spellStart"/>
      <w:r w:rsidRPr="00A96993">
        <w:t>лактат</w:t>
      </w:r>
      <w:proofErr w:type="spellEnd"/>
      <w:r w:rsidRPr="00A96993">
        <w:t xml:space="preserve"> на 0,5 </w:t>
      </w:r>
      <w:proofErr w:type="spellStart"/>
      <w:r w:rsidRPr="00A96993">
        <w:t>ммоль</w:t>
      </w:r>
      <w:proofErr w:type="spellEnd"/>
      <w:r w:rsidRPr="00A96993">
        <w:t>/л в час</w:t>
      </w:r>
    </w:p>
    <w:p w:rsidR="00A96993" w:rsidRPr="00DC5C0A" w:rsidRDefault="00A96993" w:rsidP="00A96993">
      <w:pPr>
        <w:rPr>
          <w:b/>
          <w:bCs/>
          <w:sz w:val="24"/>
        </w:rPr>
      </w:pPr>
      <w:r w:rsidRPr="00DC5C0A">
        <w:rPr>
          <w:b/>
          <w:bCs/>
          <w:sz w:val="24"/>
        </w:rPr>
        <w:t>Охлаждение в ледяной воде (замедление метаболизма)</w:t>
      </w:r>
    </w:p>
    <w:p w:rsidR="00DD0344" w:rsidRPr="00A96993" w:rsidRDefault="00A96993" w:rsidP="00FC5AE6">
      <w:pPr>
        <w:pStyle w:val="a5"/>
        <w:numPr>
          <w:ilvl w:val="0"/>
          <w:numId w:val="4"/>
        </w:numPr>
        <w:spacing w:line="240" w:lineRule="auto"/>
      </w:pPr>
      <w:r w:rsidRPr="00A96993">
        <w:t xml:space="preserve">Помогает сохранить уровень </w:t>
      </w:r>
      <w:proofErr w:type="spellStart"/>
      <w:r w:rsidRPr="00FC5AE6">
        <w:t>pH</w:t>
      </w:r>
      <w:proofErr w:type="spellEnd"/>
      <w:r w:rsidRPr="00A96993">
        <w:t xml:space="preserve">, </w:t>
      </w:r>
      <w:r w:rsidRPr="00FC5AE6">
        <w:t>pCO</w:t>
      </w:r>
      <w:r w:rsidRPr="00A96993">
        <w:t xml:space="preserve">2, </w:t>
      </w:r>
      <w:r w:rsidRPr="00FC5AE6">
        <w:t>pO</w:t>
      </w:r>
      <w:r w:rsidR="00062A5F">
        <w:t xml:space="preserve">2, глюкозы и </w:t>
      </w:r>
      <w:proofErr w:type="spellStart"/>
      <w:r w:rsidR="00062A5F">
        <w:t>лактата</w:t>
      </w:r>
      <w:proofErr w:type="spellEnd"/>
    </w:p>
    <w:p w:rsidR="00DD0344" w:rsidRPr="00A96993" w:rsidRDefault="00A96993" w:rsidP="00FC5AE6">
      <w:pPr>
        <w:pStyle w:val="a5"/>
        <w:numPr>
          <w:ilvl w:val="0"/>
          <w:numId w:val="4"/>
        </w:numPr>
        <w:spacing w:line="240" w:lineRule="auto"/>
      </w:pPr>
      <w:r w:rsidRPr="00FC5AE6">
        <w:t>pO</w:t>
      </w:r>
      <w:r w:rsidRPr="00A96993">
        <w:t>2 может увеличиваться в пластиковых шприцах</w:t>
      </w:r>
      <w:r w:rsidR="00062A5F">
        <w:t xml:space="preserve"> (см. «эффект пор» в пластиковых шприцах)</w:t>
      </w:r>
    </w:p>
    <w:p w:rsidR="00DD0344" w:rsidRDefault="00A96993" w:rsidP="00FC5AE6">
      <w:pPr>
        <w:pStyle w:val="a5"/>
        <w:numPr>
          <w:ilvl w:val="0"/>
          <w:numId w:val="4"/>
        </w:numPr>
        <w:spacing w:line="240" w:lineRule="auto"/>
      </w:pPr>
      <w:r w:rsidRPr="00A96993">
        <w:t>Может увеличиваться</w:t>
      </w:r>
      <w:proofErr w:type="gramStart"/>
      <w:r w:rsidRPr="00A96993">
        <w:t xml:space="preserve"> К</w:t>
      </w:r>
      <w:proofErr w:type="gramEnd"/>
      <w:r w:rsidRPr="00FC5AE6">
        <w:t>+</w:t>
      </w:r>
      <w:r w:rsidRPr="00A96993">
        <w:t xml:space="preserve">, снижаться </w:t>
      </w:r>
      <w:proofErr w:type="spellStart"/>
      <w:r w:rsidRPr="00FC5AE6">
        <w:t>Na+</w:t>
      </w:r>
      <w:proofErr w:type="spellEnd"/>
    </w:p>
    <w:p w:rsidR="00BF7F1C" w:rsidRPr="00B4272E" w:rsidRDefault="00BF7F1C" w:rsidP="00BF7F1C">
      <w:pPr>
        <w:spacing w:line="240" w:lineRule="auto"/>
        <w:jc w:val="center"/>
        <w:rPr>
          <w:b/>
          <w:color w:val="FF0000"/>
          <w:sz w:val="24"/>
        </w:rPr>
      </w:pPr>
      <w:r w:rsidRPr="00B4272E">
        <w:rPr>
          <w:b/>
          <w:color w:val="FF0000"/>
          <w:sz w:val="24"/>
        </w:rPr>
        <w:t>Чем дольше хранился образец крови, тем тщательнее его нужно перемешивать перед анализом!!!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Национальный стандарт Российской Федерации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Технологии Лабораторные Клинические Обеспечения качества клинических лабораторных исследований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Часть 4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Правила ведения </w:t>
      </w:r>
      <w:proofErr w:type="spellStart"/>
      <w:r>
        <w:rPr>
          <w:b/>
          <w:bCs/>
          <w:sz w:val="24"/>
        </w:rPr>
        <w:t>преаналитического</w:t>
      </w:r>
      <w:proofErr w:type="spellEnd"/>
      <w:r>
        <w:rPr>
          <w:b/>
          <w:bCs/>
          <w:sz w:val="24"/>
        </w:rPr>
        <w:t xml:space="preserve"> этапа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val="en-US"/>
        </w:rPr>
      </w:pPr>
      <w:proofErr w:type="gramStart"/>
      <w:r>
        <w:rPr>
          <w:b/>
          <w:bCs/>
          <w:sz w:val="24"/>
          <w:lang w:val="en-US"/>
        </w:rPr>
        <w:t>Clinical Laboratory Technologies.</w:t>
      </w:r>
      <w:proofErr w:type="gramEnd"/>
      <w:r>
        <w:rPr>
          <w:b/>
          <w:bCs/>
          <w:sz w:val="24"/>
          <w:lang w:val="en-US"/>
        </w:rPr>
        <w:t xml:space="preserve"> </w:t>
      </w:r>
      <w:proofErr w:type="gramStart"/>
      <w:r>
        <w:rPr>
          <w:b/>
          <w:bCs/>
          <w:sz w:val="24"/>
          <w:lang w:val="en-US"/>
        </w:rPr>
        <w:t>Quality assurance of clinical laboratory tests.</w:t>
      </w:r>
      <w:proofErr w:type="gramEnd"/>
      <w:r>
        <w:rPr>
          <w:b/>
          <w:bCs/>
          <w:sz w:val="24"/>
          <w:lang w:val="en-US"/>
        </w:rPr>
        <w:t xml:space="preserve"> </w:t>
      </w:r>
    </w:p>
    <w:p w:rsidR="00DC5C0A" w:rsidRDefault="00DC5C0A" w:rsidP="00DC5C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Part 4</w:t>
      </w:r>
    </w:p>
    <w:p w:rsidR="00DC5C0A" w:rsidRPr="007318EC" w:rsidRDefault="00DC5C0A" w:rsidP="007318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4"/>
          <w:lang w:val="en-US"/>
        </w:rPr>
        <w:t>Rules f</w:t>
      </w:r>
      <w:r w:rsidR="007318EC">
        <w:rPr>
          <w:b/>
          <w:bCs/>
          <w:sz w:val="24"/>
          <w:lang w:val="en-US"/>
        </w:rPr>
        <w:t xml:space="preserve">or conducting of </w:t>
      </w:r>
      <w:proofErr w:type="spellStart"/>
      <w:r w:rsidR="007318EC">
        <w:rPr>
          <w:b/>
          <w:bCs/>
          <w:sz w:val="24"/>
          <w:lang w:val="en-US"/>
        </w:rPr>
        <w:t>preanalytical</w:t>
      </w:r>
      <w:proofErr w:type="spellEnd"/>
      <w:r w:rsidR="007318EC">
        <w:rPr>
          <w:b/>
          <w:bCs/>
          <w:sz w:val="24"/>
          <w:lang w:val="en-US"/>
        </w:rPr>
        <w:t xml:space="preserve"> stage</w:t>
      </w:r>
      <w:r w:rsidRPr="00DC5C0A">
        <w:rPr>
          <w:b/>
          <w:bCs/>
          <w:sz w:val="28"/>
          <w:lang w:val="en-US"/>
        </w:rPr>
        <w:t> </w:t>
      </w:r>
    </w:p>
    <w:p w:rsidR="00DC5C0A" w:rsidRPr="007318EC" w:rsidRDefault="00DC5C0A" w:rsidP="007318E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318EC">
        <w:rPr>
          <w:b/>
          <w:bCs/>
        </w:rPr>
        <w:t>ГОСТ Р 53079.4-2008</w:t>
      </w:r>
    </w:p>
    <w:p w:rsidR="007318EC" w:rsidRPr="003F6645" w:rsidRDefault="007318EC" w:rsidP="00186176">
      <w:pPr>
        <w:adjustRightInd w:val="0"/>
        <w:spacing w:after="0" w:line="240" w:lineRule="auto"/>
        <w:jc w:val="right"/>
        <w:outlineLvl w:val="0"/>
        <w:rPr>
          <w:rFonts w:eastAsiaTheme="minorHAnsi"/>
          <w:i/>
          <w:lang w:eastAsia="en-US"/>
        </w:rPr>
      </w:pPr>
      <w:r w:rsidRPr="003F6645">
        <w:rPr>
          <w:rFonts w:ascii="Calibri" w:eastAsiaTheme="minorHAnsi" w:hAnsi="Calibri" w:cs="Calibri"/>
          <w:i/>
          <w:lang w:eastAsia="en-US"/>
        </w:rPr>
        <w:t>Утвержден и введен в действие Приказом Федерального агентства по техническому регулированию и метрологии от 18 декабря 2008 г. N 554-ст </w:t>
      </w:r>
    </w:p>
    <w:p w:rsidR="007318EC" w:rsidRDefault="007318EC" w:rsidP="00186176">
      <w:pPr>
        <w:adjustRightInd w:val="0"/>
        <w:spacing w:after="0" w:line="240" w:lineRule="auto"/>
        <w:jc w:val="right"/>
        <w:rPr>
          <w:rFonts w:ascii="Calibri" w:eastAsiaTheme="minorHAnsi" w:hAnsi="Calibri" w:cs="Calibri"/>
          <w:i/>
          <w:lang w:eastAsia="en-US"/>
        </w:rPr>
      </w:pPr>
      <w:r w:rsidRPr="003F6645">
        <w:rPr>
          <w:rFonts w:ascii="Calibri" w:eastAsiaTheme="minorHAnsi" w:hAnsi="Calibri" w:cs="Calibri"/>
          <w:i/>
          <w:lang w:eastAsia="en-US"/>
        </w:rPr>
        <w:t>Дата введения -</w:t>
      </w:r>
      <w:r w:rsidRPr="00FC5AE6">
        <w:rPr>
          <w:rFonts w:ascii="Calibri" w:eastAsiaTheme="minorHAnsi" w:hAnsi="Calibri" w:cs="Calibri"/>
          <w:i/>
          <w:lang w:eastAsia="en-US"/>
        </w:rPr>
        <w:t xml:space="preserve"> </w:t>
      </w:r>
      <w:r w:rsidRPr="003F6645">
        <w:rPr>
          <w:rFonts w:ascii="Calibri" w:eastAsiaTheme="minorHAnsi" w:hAnsi="Calibri" w:cs="Calibri"/>
          <w:i/>
          <w:lang w:eastAsia="en-US"/>
        </w:rPr>
        <w:t>1 января 2010 года</w:t>
      </w:r>
    </w:p>
    <w:p w:rsidR="003F6645" w:rsidRPr="00FC5AE6" w:rsidRDefault="003F6645" w:rsidP="007318EC">
      <w:pPr>
        <w:adjustRightInd w:val="0"/>
        <w:spacing w:after="0" w:line="240" w:lineRule="auto"/>
        <w:rPr>
          <w:rFonts w:ascii="Calibri" w:eastAsiaTheme="minorHAnsi" w:hAnsi="Calibri" w:cs="Calibri"/>
          <w:i/>
          <w:lang w:eastAsia="en-US"/>
        </w:rPr>
      </w:pPr>
    </w:p>
    <w:p w:rsidR="004B598E" w:rsidRDefault="004B598E" w:rsidP="007318EC">
      <w:pPr>
        <w:adjustRightInd w:val="0"/>
        <w:spacing w:after="0" w:line="240" w:lineRule="auto"/>
        <w:rPr>
          <w:rFonts w:ascii="Calibri" w:eastAsiaTheme="minorHAnsi" w:hAnsi="Calibri" w:cs="Calibri"/>
          <w:b/>
          <w:lang w:eastAsia="en-US"/>
        </w:rPr>
      </w:pPr>
      <w:r w:rsidRPr="003F6645">
        <w:rPr>
          <w:rFonts w:ascii="Calibri" w:eastAsiaTheme="minorHAnsi" w:hAnsi="Calibri" w:cs="Calibri"/>
          <w:b/>
          <w:lang w:eastAsia="en-US"/>
        </w:rPr>
        <w:t xml:space="preserve">Приложение Б «Стабильность </w:t>
      </w:r>
      <w:proofErr w:type="spellStart"/>
      <w:r w:rsidRPr="003F6645">
        <w:rPr>
          <w:rFonts w:ascii="Calibri" w:eastAsiaTheme="minorHAnsi" w:hAnsi="Calibri" w:cs="Calibri"/>
          <w:b/>
          <w:lang w:eastAsia="en-US"/>
        </w:rPr>
        <w:t>аналитов</w:t>
      </w:r>
      <w:proofErr w:type="spellEnd"/>
      <w:r w:rsidRPr="003F6645">
        <w:rPr>
          <w:rFonts w:ascii="Calibri" w:eastAsiaTheme="minorHAnsi" w:hAnsi="Calibri" w:cs="Calibri"/>
          <w:b/>
          <w:lang w:eastAsia="en-US"/>
        </w:rPr>
        <w:t xml:space="preserve"> в пробах крови»</w:t>
      </w:r>
    </w:p>
    <w:p w:rsidR="003F6645" w:rsidRPr="003F6645" w:rsidRDefault="003F6645" w:rsidP="007318EC">
      <w:pPr>
        <w:adjustRightInd w:val="0"/>
        <w:spacing w:after="0" w:line="240" w:lineRule="auto"/>
        <w:rPr>
          <w:rFonts w:ascii="Calibri" w:eastAsiaTheme="minorHAnsi" w:hAnsi="Calibri" w:cs="Calibri"/>
          <w:b/>
          <w:lang w:eastAsia="en-US"/>
        </w:rPr>
      </w:pPr>
    </w:p>
    <w:p w:rsidR="003F6645" w:rsidRDefault="004B598E" w:rsidP="003F6645">
      <w:pPr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Рекомендовано определение газов крови в </w:t>
      </w:r>
      <w:proofErr w:type="spellStart"/>
      <w:r>
        <w:rPr>
          <w:rFonts w:ascii="Calibri" w:eastAsiaTheme="minorHAnsi" w:hAnsi="Calibri" w:cs="Calibri"/>
          <w:lang w:eastAsia="en-US"/>
        </w:rPr>
        <w:t>гепаринизированной</w:t>
      </w:r>
      <w:proofErr w:type="spellEnd"/>
      <w:r>
        <w:rPr>
          <w:rFonts w:ascii="Calibri" w:eastAsiaTheme="minorHAnsi" w:hAnsi="Calibri" w:cs="Calibri"/>
          <w:lang w:eastAsia="en-US"/>
        </w:rPr>
        <w:t xml:space="preserve"> крови</w:t>
      </w:r>
      <w:r w:rsidR="003F6645">
        <w:rPr>
          <w:rFonts w:ascii="Calibri" w:eastAsiaTheme="minorHAnsi" w:hAnsi="Calibri" w:cs="Calibri"/>
          <w:lang w:eastAsia="en-US"/>
        </w:rPr>
        <w:t xml:space="preserve"> в течение 15 мин. С</w:t>
      </w:r>
      <w:r>
        <w:rPr>
          <w:rFonts w:ascii="Calibri" w:eastAsiaTheme="minorHAnsi" w:hAnsi="Calibri" w:cs="Calibri"/>
          <w:lang w:eastAsia="en-US"/>
        </w:rPr>
        <w:t xml:space="preserve">табильность </w:t>
      </w:r>
      <w:r w:rsidR="003F6645">
        <w:rPr>
          <w:rFonts w:ascii="Calibri" w:eastAsiaTheme="minorHAnsi" w:hAnsi="Calibri" w:cs="Calibri"/>
          <w:lang w:eastAsia="en-US"/>
        </w:rPr>
        <w:t xml:space="preserve">показателей газов крови </w:t>
      </w:r>
      <w:proofErr w:type="spellStart"/>
      <w:proofErr w:type="gramStart"/>
      <w:r>
        <w:rPr>
          <w:rFonts w:ascii="Calibri" w:eastAsiaTheme="minorHAnsi" w:hAnsi="Calibri" w:cs="Calibri"/>
          <w:lang w:eastAsia="en-US"/>
        </w:rPr>
        <w:t>крови</w:t>
      </w:r>
      <w:proofErr w:type="spellEnd"/>
      <w:proofErr w:type="gramEnd"/>
      <w:r>
        <w:rPr>
          <w:rFonts w:ascii="Calibri" w:eastAsiaTheme="minorHAnsi" w:hAnsi="Calibri" w:cs="Calibri"/>
          <w:lang w:eastAsia="en-US"/>
        </w:rPr>
        <w:t xml:space="preserve"> при комнатной температуре</w:t>
      </w:r>
      <w:r w:rsidR="003F6645">
        <w:rPr>
          <w:rFonts w:ascii="Calibri" w:eastAsiaTheme="minorHAnsi" w:hAnsi="Calibri" w:cs="Calibri"/>
          <w:lang w:eastAsia="en-US"/>
        </w:rPr>
        <w:t xml:space="preserve">: </w:t>
      </w:r>
      <w:proofErr w:type="spellStart"/>
      <w:r w:rsidR="003F6645">
        <w:rPr>
          <w:rFonts w:ascii="Calibri" w:eastAsiaTheme="minorHAnsi" w:hAnsi="Calibri" w:cs="Calibri"/>
          <w:lang w:val="en-US" w:eastAsia="en-US"/>
        </w:rPr>
        <w:t>pO</w:t>
      </w:r>
      <w:proofErr w:type="spellEnd"/>
      <w:r w:rsidR="003F6645" w:rsidRPr="003F6645">
        <w:rPr>
          <w:rFonts w:ascii="Calibri" w:eastAsiaTheme="minorHAnsi" w:hAnsi="Calibri" w:cs="Calibri"/>
          <w:lang w:eastAsia="en-US"/>
        </w:rPr>
        <w:t xml:space="preserve">2 </w:t>
      </w:r>
      <w:r w:rsidR="003F6645">
        <w:rPr>
          <w:rFonts w:ascii="Calibri" w:eastAsiaTheme="minorHAnsi" w:hAnsi="Calibri" w:cs="Calibri"/>
          <w:lang w:eastAsia="en-US"/>
        </w:rPr>
        <w:t xml:space="preserve">менее 30 мин; </w:t>
      </w:r>
      <w:r w:rsidR="003F6645">
        <w:rPr>
          <w:rFonts w:ascii="Calibri" w:eastAsiaTheme="minorHAnsi" w:hAnsi="Calibri" w:cs="Calibri"/>
          <w:lang w:val="en-US" w:eastAsia="en-US"/>
        </w:rPr>
        <w:t>pH</w:t>
      </w:r>
      <w:r w:rsidR="003F6645" w:rsidRPr="003F6645">
        <w:rPr>
          <w:rFonts w:ascii="Calibri" w:eastAsiaTheme="minorHAnsi" w:hAnsi="Calibri" w:cs="Calibri"/>
          <w:lang w:eastAsia="en-US"/>
        </w:rPr>
        <w:t xml:space="preserve">, </w:t>
      </w:r>
      <w:proofErr w:type="spellStart"/>
      <w:r w:rsidR="003F6645">
        <w:rPr>
          <w:rFonts w:ascii="Calibri" w:eastAsiaTheme="minorHAnsi" w:hAnsi="Calibri" w:cs="Calibri"/>
          <w:lang w:val="en-US" w:eastAsia="en-US"/>
        </w:rPr>
        <w:t>pCO</w:t>
      </w:r>
      <w:proofErr w:type="spellEnd"/>
      <w:r w:rsidR="003F6645" w:rsidRPr="003F6645">
        <w:rPr>
          <w:rFonts w:ascii="Calibri" w:eastAsiaTheme="minorHAnsi" w:hAnsi="Calibri" w:cs="Calibri"/>
          <w:lang w:eastAsia="en-US"/>
        </w:rPr>
        <w:t xml:space="preserve">2 </w:t>
      </w:r>
      <w:r w:rsidR="003F6645">
        <w:rPr>
          <w:rFonts w:ascii="Calibri" w:eastAsiaTheme="minorHAnsi" w:hAnsi="Calibri" w:cs="Calibri"/>
          <w:lang w:eastAsia="en-US"/>
        </w:rPr>
        <w:t xml:space="preserve">менее 60 мин. </w:t>
      </w:r>
    </w:p>
    <w:p w:rsidR="00A96993" w:rsidRPr="003F6645" w:rsidRDefault="003F6645" w:rsidP="003F6645">
      <w:pPr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ascii="Calibri" w:eastAsiaTheme="minorHAnsi" w:hAnsi="Calibri" w:cs="Calibri"/>
          <w:lang w:eastAsia="en-US"/>
        </w:rPr>
        <w:t>Стабильность показателей газов крови при температуре +4С+8С до 2-х часов.</w:t>
      </w:r>
    </w:p>
    <w:sectPr w:rsidR="00A96993" w:rsidRPr="003F6645" w:rsidSect="00DD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A81"/>
    <w:multiLevelType w:val="hybridMultilevel"/>
    <w:tmpl w:val="804453D0"/>
    <w:lvl w:ilvl="0" w:tplc="CAB4D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A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4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DD431D"/>
    <w:multiLevelType w:val="hybridMultilevel"/>
    <w:tmpl w:val="F768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A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4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2E4357"/>
    <w:multiLevelType w:val="hybridMultilevel"/>
    <w:tmpl w:val="57560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F129A8"/>
    <w:multiLevelType w:val="hybridMultilevel"/>
    <w:tmpl w:val="A19EBAF2"/>
    <w:lvl w:ilvl="0" w:tplc="62526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A8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2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6C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AC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993"/>
    <w:rsid w:val="00062A5F"/>
    <w:rsid w:val="00186176"/>
    <w:rsid w:val="003F6645"/>
    <w:rsid w:val="004B598E"/>
    <w:rsid w:val="007318EC"/>
    <w:rsid w:val="00763B9D"/>
    <w:rsid w:val="00A23891"/>
    <w:rsid w:val="00A96993"/>
    <w:rsid w:val="00B4272E"/>
    <w:rsid w:val="00BF7F1C"/>
    <w:rsid w:val="00D57840"/>
    <w:rsid w:val="00D603AC"/>
    <w:rsid w:val="00DC5C0A"/>
    <w:rsid w:val="00DD0344"/>
    <w:rsid w:val="00F25172"/>
    <w:rsid w:val="00F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69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6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23891"/>
    <w:pPr>
      <w:ind w:left="720"/>
      <w:contextualSpacing/>
    </w:pPr>
  </w:style>
  <w:style w:type="paragraph" w:customStyle="1" w:styleId="tehnormaTitle">
    <w:name w:val="tehnormaTitle"/>
    <w:uiPriority w:val="99"/>
    <w:rsid w:val="00DC5C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14</cp:revision>
  <dcterms:created xsi:type="dcterms:W3CDTF">2014-08-04T11:26:00Z</dcterms:created>
  <dcterms:modified xsi:type="dcterms:W3CDTF">2014-08-14T08:39:00Z</dcterms:modified>
</cp:coreProperties>
</file>